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43"/>
        <w:gridCol w:w="5170"/>
      </w:tblGrid>
      <w:tr>
        <w:trPr>
          <w:trHeight w:val="2722" w:hRule="exact"/>
        </w:trPr>
        <w:tc>
          <w:tcPr>
            <w:tcW w:w="514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/>
                <w:b/>
                <w:bCs/>
                <w:kern w:val="0"/>
                <w:sz w:val="44"/>
                <w:szCs w:val="44"/>
                <w:lang w:val="pl-PL" w:eastAsia="en-US" w:bidi="ar-SA"/>
              </w:rPr>
              <w:t>„</w:t>
            </w:r>
            <w:r>
              <w:rPr>
                <w:rFonts w:eastAsia="Calibri"/>
                <w:b/>
                <w:bCs/>
                <w:kern w:val="0"/>
                <w:sz w:val="44"/>
                <w:szCs w:val="44"/>
                <w:lang w:val="pl-PL" w:eastAsia="en-US" w:bidi="ar-SA"/>
              </w:rPr>
              <w:t>Champion Wystawy Nowowiejskiej”</w:t>
            </w:r>
          </w:p>
          <w:p>
            <w:pPr>
              <w:pStyle w:val="Default"/>
              <w:widowControl/>
              <w:spacing w:before="0" w:after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>(</w:t>
            </w:r>
            <w:r>
              <w:rPr>
                <w:rFonts w:eastAsia="Calibri"/>
                <w:b/>
                <w:bCs/>
                <w:kern w:val="0"/>
                <w:lang w:val="pl-PL" w:eastAsia="en-US" w:bidi="ar-SA"/>
              </w:rPr>
              <w:t>CHWN</w:t>
            </w:r>
            <w:r>
              <w:rPr>
                <w:rFonts w:eastAsia="Calibri"/>
                <w:kern w:val="0"/>
                <w:lang w:val="pl-PL" w:eastAsia="en-US" w:bidi="ar-SA"/>
              </w:rPr>
              <w:t>) w danej grupie zwierząt otrzymuję ptak, który otrzymał najwyższą ocenę w danej rasie i został wybrany przez trzyosobową komisję sędziowską. Champion wystawy zostaje wybrany z pośród gołębi, drobiu rasowego.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1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722" w:hRule="exact"/>
        </w:trPr>
        <w:tc>
          <w:tcPr>
            <w:tcW w:w="514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44"/>
                <w:szCs w:val="44"/>
                <w:lang w:val="pl-PL" w:eastAsia="en-US" w:bidi="ar-SA"/>
              </w:rPr>
              <w:t>„</w:t>
            </w:r>
            <w:r>
              <w:rPr>
                <w:rFonts w:eastAsia="Calibri"/>
                <w:b/>
                <w:bCs/>
                <w:kern w:val="0"/>
                <w:sz w:val="44"/>
                <w:szCs w:val="44"/>
                <w:lang w:val="pl-PL" w:eastAsia="en-US" w:bidi="ar-SA"/>
              </w:rPr>
              <w:t>Mistrz Nowowiejski”</w:t>
            </w:r>
            <w:r>
              <w:rPr>
                <w:rFonts w:eastAsia="Calibri"/>
                <w:b/>
                <w:bCs/>
                <w:kern w:val="0"/>
                <w:lang w:val="pl-PL" w:eastAsia="en-US" w:bidi="ar-SA"/>
              </w:rPr>
              <w:t xml:space="preserve"> </w:t>
            </w:r>
            <w:r>
              <w:rPr>
                <w:rFonts w:eastAsia="Calibri"/>
                <w:kern w:val="0"/>
                <w:lang w:val="pl-PL" w:eastAsia="en-US" w:bidi="ar-SA"/>
              </w:rPr>
              <w:t>w rasie (</w:t>
            </w:r>
            <w:r>
              <w:rPr>
                <w:rFonts w:eastAsia="Calibri"/>
                <w:b/>
                <w:bCs/>
                <w:kern w:val="0"/>
                <w:lang w:val="pl-PL" w:eastAsia="en-US" w:bidi="ar-SA"/>
              </w:rPr>
              <w:t>MN</w:t>
            </w:r>
            <w:r>
              <w:rPr>
                <w:rFonts w:eastAsia="Calibri"/>
                <w:kern w:val="0"/>
                <w:lang w:val="pl-PL" w:eastAsia="en-US" w:bidi="ar-SA"/>
              </w:rPr>
              <w:t>) – W konkursie uczestniczą tylko zwierzęta wystawione przez nowowiejskich wystawców.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1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722" w:hRule="exact"/>
        </w:trPr>
        <w:tc>
          <w:tcPr>
            <w:tcW w:w="514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48"/>
                <w:szCs w:val="48"/>
                <w:lang w:val="pl-PL" w:eastAsia="en-US" w:bidi="ar-SA"/>
              </w:rPr>
              <w:t>„</w:t>
            </w:r>
            <w:r>
              <w:rPr>
                <w:rFonts w:eastAsia="Calibri"/>
                <w:b/>
                <w:bCs/>
                <w:kern w:val="0"/>
                <w:sz w:val="48"/>
                <w:szCs w:val="48"/>
                <w:lang w:val="pl-PL" w:eastAsia="en-US" w:bidi="ar-SA"/>
              </w:rPr>
              <w:t>Champion”</w:t>
            </w:r>
          </w:p>
          <w:p>
            <w:pPr>
              <w:pStyle w:val="Default"/>
              <w:widowControl/>
              <w:spacing w:before="0" w:after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>w rasie (</w:t>
            </w:r>
            <w:r>
              <w:rPr>
                <w:rFonts w:eastAsia="Calibri"/>
                <w:b/>
                <w:bCs/>
                <w:kern w:val="0"/>
                <w:lang w:val="pl-PL" w:eastAsia="en-US" w:bidi="ar-SA"/>
              </w:rPr>
              <w:t>CH</w:t>
            </w:r>
            <w:r>
              <w:rPr>
                <w:rFonts w:eastAsia="Calibri"/>
                <w:kern w:val="0"/>
                <w:lang w:val="pl-PL" w:eastAsia="en-US" w:bidi="ar-SA"/>
              </w:rPr>
              <w:t>)– tytuł ten otrzyma ptak, który otrzyma najwyższą ocenę i werdykt zostanie zatwierdzony przez Przewodniczącego komisji sędziowskiej.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1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722" w:hRule="exact"/>
        </w:trPr>
        <w:tc>
          <w:tcPr>
            <w:tcW w:w="514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/>
                <w:b/>
                <w:bCs/>
                <w:kern w:val="0"/>
                <w:sz w:val="48"/>
                <w:szCs w:val="48"/>
                <w:lang w:val="pl-PL" w:eastAsia="en-US" w:bidi="ar-SA"/>
              </w:rPr>
              <w:t>„</w:t>
            </w:r>
            <w:r>
              <w:rPr>
                <w:rFonts w:eastAsia="Calibri"/>
                <w:b/>
                <w:bCs/>
                <w:kern w:val="0"/>
                <w:sz w:val="48"/>
                <w:szCs w:val="48"/>
                <w:lang w:val="pl-PL" w:eastAsia="en-US" w:bidi="ar-SA"/>
              </w:rPr>
              <w:t>Zwycięzca”</w:t>
            </w:r>
          </w:p>
          <w:p>
            <w:pPr>
              <w:pStyle w:val="Default"/>
              <w:widowControl/>
              <w:spacing w:before="0" w:after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>w rasie (</w:t>
            </w:r>
            <w:r>
              <w:rPr>
                <w:rFonts w:eastAsia="Calibri"/>
                <w:b/>
                <w:bCs/>
                <w:kern w:val="0"/>
                <w:lang w:val="pl-PL" w:eastAsia="en-US" w:bidi="ar-SA"/>
              </w:rPr>
              <w:t>ZW</w:t>
            </w:r>
            <w:r>
              <w:rPr>
                <w:rFonts w:eastAsia="Calibri"/>
                <w:kern w:val="0"/>
                <w:lang w:val="pl-PL" w:eastAsia="en-US" w:bidi="ar-SA"/>
              </w:rPr>
              <w:t>)– tytuł ten otrzyma najwyżej oceniony ptak, który otrzyma ocenę i wystawionych będzie minimum 12 szt. w danej rasie.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1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722" w:hRule="exact"/>
        </w:trPr>
        <w:tc>
          <w:tcPr>
            <w:tcW w:w="514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48"/>
                <w:szCs w:val="48"/>
                <w:lang w:val="pl-PL" w:eastAsia="en-US" w:bidi="ar-SA"/>
              </w:rPr>
              <w:t>„</w:t>
            </w:r>
            <w:r>
              <w:rPr>
                <w:rFonts w:eastAsia="Calibri"/>
                <w:b/>
                <w:bCs/>
                <w:kern w:val="0"/>
                <w:sz w:val="48"/>
                <w:szCs w:val="48"/>
                <w:lang w:val="pl-PL" w:eastAsia="en-US" w:bidi="ar-SA"/>
              </w:rPr>
              <w:t>Wyróżniony”</w:t>
            </w:r>
          </w:p>
          <w:p>
            <w:pPr>
              <w:pStyle w:val="Default"/>
              <w:widowControl/>
              <w:spacing w:before="0" w:after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>w rasie (</w:t>
            </w:r>
            <w:r>
              <w:rPr>
                <w:rFonts w:eastAsia="Calibri"/>
                <w:b/>
                <w:bCs/>
                <w:kern w:val="0"/>
                <w:lang w:val="pl-PL" w:eastAsia="en-US" w:bidi="ar-SA"/>
              </w:rPr>
              <w:t>W</w:t>
            </w:r>
            <w:r>
              <w:rPr>
                <w:rFonts w:eastAsia="Calibri"/>
                <w:kern w:val="0"/>
                <w:lang w:val="pl-PL" w:eastAsia="en-US" w:bidi="ar-SA"/>
              </w:rPr>
              <w:t>)– tytuł ten otrzyma najwyżej oceniony ptak jeżeli wystawionych będzie minimum 8 szt. w danej rasie przez co najmniej dwóch wystawców.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1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851" w:right="851" w:gutter="0" w:header="709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center"/>
      <w:rPr>
        <w:sz w:val="96"/>
        <w:szCs w:val="96"/>
      </w:rPr>
    </w:pPr>
    <w:r>
      <w:rPr>
        <w:sz w:val="96"/>
        <w:szCs w:val="96"/>
      </w:rPr>
      <w:t>Karta oceny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134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semiHidden/>
    <w:qFormat/>
    <w:rsid w:val="00ce5525"/>
    <w:rPr/>
  </w:style>
  <w:style w:type="character" w:styleId="StopkaZnak" w:customStyle="1">
    <w:name w:val="Stopka Znak"/>
    <w:basedOn w:val="DefaultParagraphFont"/>
    <w:uiPriority w:val="99"/>
    <w:semiHidden/>
    <w:qFormat/>
    <w:rsid w:val="00ce5525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ce55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ce55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ce5525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55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LibreOffice/7.3.0.3$Windows_X86_64 LibreOffice_project/0f246aa12d0eee4a0f7adcefbf7c878fc2238db3</Application>
  <AppVersion>15.0000</AppVersion>
  <Pages>1</Pages>
  <Words>115</Words>
  <Characters>716</Characters>
  <CharactersWithSpaces>822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2024-01-12T10:50:00Z</dcterms:created>
  <dc:creator>user</dc:creator>
  <dc:description/>
  <dc:language>pl-PL</dc:language>
  <cp:lastModifiedBy>Admin</cp:lastModifiedBy>
  <cp:lastPrinted>2020-02-22T07:36:00Z</cp:lastPrinted>
  <dcterms:modified xsi:type="dcterms:W3CDTF">2024-01-12T10:50:00Z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